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99E" w:rsidRPr="0046799E" w:rsidRDefault="0046799E" w:rsidP="0046799E">
      <w:pPr>
        <w:shd w:val="clear" w:color="auto" w:fill="FFFFFF"/>
        <w:spacing w:beforeAutospacing="1" w:after="0" w:afterAutospacing="1" w:line="240" w:lineRule="auto"/>
        <w:jc w:val="center"/>
        <w:rPr>
          <w:rFonts w:eastAsia="Times New Roman" w:cstheme="minorHAnsi"/>
          <w:b/>
          <w:color w:val="212529"/>
          <w:spacing w:val="8"/>
          <w:sz w:val="24"/>
          <w:szCs w:val="24"/>
          <w:lang w:eastAsia="it-IT"/>
        </w:rPr>
      </w:pPr>
      <w:r w:rsidRPr="0046799E">
        <w:rPr>
          <w:rFonts w:eastAsia="Times New Roman" w:cstheme="minorHAnsi"/>
          <w:b/>
          <w:color w:val="212529"/>
          <w:spacing w:val="8"/>
          <w:sz w:val="24"/>
          <w:szCs w:val="24"/>
          <w:lang w:eastAsia="it-IT"/>
        </w:rPr>
        <w:t>ACCREDITAMENTO ERASMUS+</w:t>
      </w:r>
    </w:p>
    <w:p w:rsidR="0046799E" w:rsidRPr="00644415" w:rsidRDefault="0046799E" w:rsidP="0046799E">
      <w:pPr>
        <w:pBdr>
          <w:top w:val="dotted" w:sz="18" w:space="13" w:color="5DBFBE"/>
          <w:left w:val="dotted" w:sz="18" w:space="13" w:color="5DBFBE"/>
          <w:bottom w:val="dotted" w:sz="18" w:space="13" w:color="5DBFBE"/>
          <w:right w:val="dotted" w:sz="18" w:space="13" w:color="5DBFBE"/>
        </w:pBdr>
        <w:shd w:val="clear" w:color="auto" w:fill="FFFFFF"/>
        <w:spacing w:beforeAutospacing="1" w:after="0" w:afterAutospacing="1" w:line="240" w:lineRule="auto"/>
        <w:jc w:val="both"/>
        <w:rPr>
          <w:rFonts w:eastAsia="Times New Roman" w:cstheme="minorHAnsi"/>
          <w:color w:val="212529"/>
          <w:spacing w:val="8"/>
          <w:sz w:val="24"/>
          <w:szCs w:val="24"/>
          <w:lang w:eastAsia="it-IT"/>
        </w:rPr>
      </w:pPr>
      <w:r w:rsidRPr="00644415">
        <w:rPr>
          <w:rFonts w:eastAsia="Times New Roman" w:cstheme="minorHAnsi"/>
          <w:i/>
          <w:iCs/>
          <w:color w:val="212529"/>
          <w:spacing w:val="8"/>
          <w:sz w:val="24"/>
          <w:szCs w:val="24"/>
          <w:bdr w:val="none" w:sz="0" w:space="0" w:color="auto" w:frame="1"/>
          <w:lang w:eastAsia="it-IT"/>
        </w:rPr>
        <w:t>L’Accreditamento Erasmus+ è</w:t>
      </w:r>
      <w:r w:rsidRPr="0046799E">
        <w:rPr>
          <w:rFonts w:eastAsia="Times New Roman" w:cstheme="minorHAnsi"/>
          <w:b/>
          <w:bCs/>
          <w:i/>
          <w:iCs/>
          <w:color w:val="212529"/>
          <w:spacing w:val="8"/>
          <w:sz w:val="24"/>
          <w:szCs w:val="24"/>
          <w:bdr w:val="none" w:sz="0" w:space="0" w:color="auto" w:frame="1"/>
          <w:lang w:eastAsia="it-IT"/>
        </w:rPr>
        <w:t xml:space="preserve"> </w:t>
      </w:r>
      <w:r w:rsidRPr="00644415">
        <w:rPr>
          <w:rFonts w:eastAsia="Times New Roman" w:cstheme="minorHAnsi"/>
          <w:i/>
          <w:iCs/>
          <w:color w:val="212529"/>
          <w:spacing w:val="8"/>
          <w:sz w:val="24"/>
          <w:szCs w:val="24"/>
          <w:bdr w:val="none" w:sz="0" w:space="0" w:color="auto" w:frame="1"/>
          <w:lang w:eastAsia="it-IT"/>
        </w:rPr>
        <w:t>la</w:t>
      </w:r>
      <w:r w:rsidRPr="0046799E">
        <w:rPr>
          <w:rFonts w:eastAsia="Times New Roman" w:cstheme="minorHAnsi"/>
          <w:i/>
          <w:iCs/>
          <w:color w:val="212529"/>
          <w:spacing w:val="8"/>
          <w:sz w:val="24"/>
          <w:szCs w:val="24"/>
          <w:bdr w:val="none" w:sz="0" w:space="0" w:color="auto" w:frame="1"/>
          <w:lang w:eastAsia="it-IT"/>
        </w:rPr>
        <w:t xml:space="preserve"> </w:t>
      </w:r>
      <w:r w:rsidRPr="00644415">
        <w:rPr>
          <w:rFonts w:eastAsia="Times New Roman" w:cstheme="minorHAnsi"/>
          <w:b/>
          <w:bCs/>
          <w:i/>
          <w:iCs/>
          <w:color w:val="212529"/>
          <w:spacing w:val="8"/>
          <w:sz w:val="24"/>
          <w:szCs w:val="24"/>
          <w:bdr w:val="none" w:sz="0" w:space="0" w:color="auto" w:frame="1"/>
          <w:lang w:eastAsia="it-IT"/>
        </w:rPr>
        <w:t>porta di accesso a progetti di mobilità internazionale</w:t>
      </w:r>
      <w:r w:rsidRPr="0046799E">
        <w:rPr>
          <w:rFonts w:eastAsia="Times New Roman" w:cstheme="minorHAnsi"/>
          <w:i/>
          <w:iCs/>
          <w:color w:val="212529"/>
          <w:spacing w:val="8"/>
          <w:sz w:val="24"/>
          <w:szCs w:val="24"/>
          <w:bdr w:val="none" w:sz="0" w:space="0" w:color="auto" w:frame="1"/>
          <w:lang w:eastAsia="it-IT"/>
        </w:rPr>
        <w:t xml:space="preserve"> </w:t>
      </w:r>
      <w:r w:rsidRPr="00644415">
        <w:rPr>
          <w:rFonts w:eastAsia="Times New Roman" w:cstheme="minorHAnsi"/>
          <w:i/>
          <w:iCs/>
          <w:color w:val="212529"/>
          <w:spacing w:val="8"/>
          <w:sz w:val="24"/>
          <w:szCs w:val="24"/>
          <w:bdr w:val="none" w:sz="0" w:space="0" w:color="auto" w:frame="1"/>
          <w:lang w:eastAsia="it-IT"/>
        </w:rPr>
        <w:t>finanziati con l’Azione chiave 1, nell’ottica di una strategia di lungo termine a sostegno della mobilità degli alunni e del personale della scuola per migliorare la qualità dell’insegnamento e dell’apprendimento.</w:t>
      </w:r>
    </w:p>
    <w:p w:rsidR="00644415" w:rsidRPr="00644415" w:rsidRDefault="0046799E" w:rsidP="00CE7F3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pacing w:val="8"/>
          <w:sz w:val="24"/>
          <w:szCs w:val="24"/>
          <w:lang w:eastAsia="it-IT"/>
        </w:rPr>
      </w:pPr>
      <w:r w:rsidRPr="0046799E">
        <w:rPr>
          <w:rFonts w:cstheme="minorHAnsi"/>
          <w:sz w:val="24"/>
          <w:szCs w:val="24"/>
        </w:rPr>
        <w:t xml:space="preserve">L’Istituto Comprensivo Europa </w:t>
      </w:r>
      <w:r w:rsidRPr="0046799E">
        <w:rPr>
          <w:rFonts w:eastAsia="Times New Roman" w:cstheme="minorHAnsi"/>
          <w:color w:val="212529"/>
          <w:spacing w:val="8"/>
          <w:sz w:val="24"/>
          <w:szCs w:val="24"/>
          <w:lang w:eastAsia="it-IT"/>
        </w:rPr>
        <w:t>ha elaborato un</w:t>
      </w:r>
      <w:r w:rsidRPr="0046799E">
        <w:rPr>
          <w:rFonts w:eastAsia="Times New Roman" w:cstheme="minorHAnsi"/>
          <w:b/>
          <w:bCs/>
          <w:color w:val="212529"/>
          <w:spacing w:val="8"/>
          <w:sz w:val="24"/>
          <w:szCs w:val="24"/>
          <w:bdr w:val="none" w:sz="0" w:space="0" w:color="auto" w:frame="1"/>
          <w:lang w:eastAsia="it-IT"/>
        </w:rPr>
        <w:t xml:space="preserve"> </w:t>
      </w:r>
      <w:r w:rsidR="00644415" w:rsidRPr="00644415">
        <w:rPr>
          <w:rFonts w:eastAsia="Times New Roman" w:cstheme="minorHAnsi"/>
          <w:b/>
          <w:bCs/>
          <w:color w:val="212529"/>
          <w:spacing w:val="8"/>
          <w:sz w:val="24"/>
          <w:szCs w:val="24"/>
          <w:bdr w:val="none" w:sz="0" w:space="0" w:color="auto" w:frame="1"/>
          <w:lang w:eastAsia="it-IT"/>
        </w:rPr>
        <w:t>Piano Erasmus+</w:t>
      </w:r>
      <w:r w:rsidR="00644415" w:rsidRPr="00644415">
        <w:rPr>
          <w:rFonts w:eastAsia="Times New Roman" w:cstheme="minorHAnsi"/>
          <w:color w:val="212529"/>
          <w:spacing w:val="8"/>
          <w:sz w:val="24"/>
          <w:szCs w:val="24"/>
          <w:lang w:eastAsia="it-IT"/>
        </w:rPr>
        <w:t>, parte integrante della candidatura, che definisc</w:t>
      </w:r>
      <w:r w:rsidRPr="0046799E">
        <w:rPr>
          <w:rFonts w:eastAsia="Times New Roman" w:cstheme="minorHAnsi"/>
          <w:color w:val="212529"/>
          <w:spacing w:val="8"/>
          <w:sz w:val="24"/>
          <w:szCs w:val="24"/>
          <w:lang w:eastAsia="it-IT"/>
        </w:rPr>
        <w:t>e</w:t>
      </w:r>
      <w:r w:rsidR="00644415" w:rsidRPr="00644415">
        <w:rPr>
          <w:rFonts w:eastAsia="Times New Roman" w:cstheme="minorHAnsi"/>
          <w:color w:val="212529"/>
          <w:spacing w:val="8"/>
          <w:sz w:val="24"/>
          <w:szCs w:val="24"/>
          <w:lang w:eastAsia="it-IT"/>
        </w:rPr>
        <w:t xml:space="preserve"> la loro strategia a lungo termine, e </w:t>
      </w:r>
      <w:r w:rsidRPr="0046799E">
        <w:rPr>
          <w:rFonts w:eastAsia="Times New Roman" w:cstheme="minorHAnsi"/>
          <w:color w:val="212529"/>
          <w:spacing w:val="8"/>
          <w:sz w:val="24"/>
          <w:szCs w:val="24"/>
          <w:lang w:eastAsia="it-IT"/>
        </w:rPr>
        <w:t xml:space="preserve">ha </w:t>
      </w:r>
      <w:r w:rsidR="00644415" w:rsidRPr="00644415">
        <w:rPr>
          <w:rFonts w:eastAsia="Times New Roman" w:cstheme="minorHAnsi"/>
          <w:color w:val="212529"/>
          <w:spacing w:val="8"/>
          <w:sz w:val="24"/>
          <w:szCs w:val="24"/>
          <w:lang w:eastAsia="it-IT"/>
        </w:rPr>
        <w:t>sottos</w:t>
      </w:r>
      <w:r w:rsidRPr="0046799E">
        <w:rPr>
          <w:rFonts w:eastAsia="Times New Roman" w:cstheme="minorHAnsi"/>
          <w:color w:val="212529"/>
          <w:spacing w:val="8"/>
          <w:sz w:val="24"/>
          <w:szCs w:val="24"/>
          <w:lang w:eastAsia="it-IT"/>
        </w:rPr>
        <w:t>critto</w:t>
      </w:r>
      <w:r w:rsidR="00644415" w:rsidRPr="00644415">
        <w:rPr>
          <w:rFonts w:eastAsia="Times New Roman" w:cstheme="minorHAnsi"/>
          <w:color w:val="212529"/>
          <w:spacing w:val="8"/>
          <w:sz w:val="24"/>
          <w:szCs w:val="24"/>
          <w:lang w:eastAsia="it-IT"/>
        </w:rPr>
        <w:t xml:space="preserve"> gli</w:t>
      </w:r>
      <w:r w:rsidRPr="0046799E">
        <w:rPr>
          <w:rFonts w:eastAsia="Times New Roman" w:cstheme="minorHAnsi"/>
          <w:color w:val="212529"/>
          <w:spacing w:val="8"/>
          <w:sz w:val="24"/>
          <w:szCs w:val="24"/>
          <w:lang w:eastAsia="it-IT"/>
        </w:rPr>
        <w:t xml:space="preserve"> </w:t>
      </w:r>
      <w:r w:rsidR="00644415" w:rsidRPr="00644415">
        <w:rPr>
          <w:rFonts w:eastAsia="Times New Roman" w:cstheme="minorHAnsi"/>
          <w:b/>
          <w:bCs/>
          <w:color w:val="212529"/>
          <w:spacing w:val="8"/>
          <w:sz w:val="24"/>
          <w:szCs w:val="24"/>
          <w:bdr w:val="none" w:sz="0" w:space="0" w:color="auto" w:frame="1"/>
          <w:lang w:eastAsia="it-IT"/>
        </w:rPr>
        <w:t>Standard di qualità europei</w:t>
      </w:r>
      <w:r w:rsidRPr="0046799E">
        <w:rPr>
          <w:rFonts w:eastAsia="Times New Roman" w:cstheme="minorHAnsi"/>
          <w:color w:val="212529"/>
          <w:spacing w:val="8"/>
          <w:sz w:val="24"/>
          <w:szCs w:val="24"/>
          <w:lang w:eastAsia="it-IT"/>
        </w:rPr>
        <w:t xml:space="preserve"> </w:t>
      </w:r>
      <w:r w:rsidR="00644415" w:rsidRPr="00644415">
        <w:rPr>
          <w:rFonts w:eastAsia="Times New Roman" w:cstheme="minorHAnsi"/>
          <w:color w:val="212529"/>
          <w:spacing w:val="8"/>
          <w:sz w:val="24"/>
          <w:szCs w:val="24"/>
          <w:lang w:eastAsia="it-IT"/>
        </w:rPr>
        <w:t>per la realizzazione di attività di mobilità.</w:t>
      </w:r>
      <w:r w:rsidRPr="0046799E">
        <w:rPr>
          <w:rFonts w:cstheme="minorHAnsi"/>
          <w:sz w:val="24"/>
          <w:szCs w:val="24"/>
        </w:rPr>
        <w:t xml:space="preserve"> Le organizzazioni che realizzano attività di mobilità devono rispettare un insieme di </w:t>
      </w:r>
      <w:r w:rsidRPr="00CE7F3B">
        <w:rPr>
          <w:rFonts w:cstheme="minorHAnsi"/>
          <w:bCs/>
          <w:sz w:val="24"/>
          <w:szCs w:val="24"/>
        </w:rPr>
        <w:t>standard di qualità Erasmus+, comuni a tutti i paesi partecipanti</w:t>
      </w:r>
      <w:r w:rsidRPr="00CE7F3B">
        <w:rPr>
          <w:rFonts w:cstheme="minorHAnsi"/>
          <w:sz w:val="24"/>
          <w:szCs w:val="24"/>
        </w:rPr>
        <w:t xml:space="preserve">, in modo da garantire una </w:t>
      </w:r>
      <w:r w:rsidRPr="00CE7F3B">
        <w:rPr>
          <w:rFonts w:cstheme="minorHAnsi"/>
          <w:bCs/>
          <w:sz w:val="24"/>
          <w:szCs w:val="24"/>
        </w:rPr>
        <w:t>buona esperienza</w:t>
      </w:r>
      <w:r w:rsidRPr="00CE7F3B">
        <w:rPr>
          <w:rFonts w:cstheme="minorHAnsi"/>
          <w:sz w:val="24"/>
          <w:szCs w:val="24"/>
        </w:rPr>
        <w:t xml:space="preserve"> di mobilità e </w:t>
      </w:r>
      <w:r w:rsidRPr="00CE7F3B">
        <w:rPr>
          <w:rFonts w:cstheme="minorHAnsi"/>
          <w:bCs/>
          <w:sz w:val="24"/>
          <w:szCs w:val="24"/>
        </w:rPr>
        <w:t>buoni risultati di apprendimento</w:t>
      </w:r>
      <w:r w:rsidRPr="00CE7F3B">
        <w:rPr>
          <w:rFonts w:cstheme="minorHAnsi"/>
          <w:sz w:val="24"/>
          <w:szCs w:val="24"/>
        </w:rPr>
        <w:t xml:space="preserve"> per tutti i partecipanti e contribuire agli obiettivi del Programma.</w:t>
      </w:r>
    </w:p>
    <w:p w:rsidR="00644415" w:rsidRPr="00CE7F3B" w:rsidRDefault="0046799E" w:rsidP="00CE7F3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E7F3B">
        <w:rPr>
          <w:rFonts w:cstheme="minorHAnsi"/>
          <w:bCs/>
          <w:sz w:val="24"/>
          <w:szCs w:val="24"/>
        </w:rPr>
        <w:t>L</w:t>
      </w:r>
      <w:r w:rsidR="00644415" w:rsidRPr="00CE7F3B">
        <w:rPr>
          <w:rFonts w:cstheme="minorHAnsi"/>
          <w:bCs/>
          <w:sz w:val="24"/>
          <w:szCs w:val="24"/>
        </w:rPr>
        <w:t>’Accreditamento Erasmus+</w:t>
      </w:r>
      <w:r w:rsidRPr="00CE7F3B">
        <w:rPr>
          <w:rFonts w:cstheme="minorHAnsi"/>
          <w:bCs/>
          <w:sz w:val="24"/>
          <w:szCs w:val="24"/>
        </w:rPr>
        <w:t xml:space="preserve"> consente:</w:t>
      </w:r>
    </w:p>
    <w:p w:rsidR="00644415" w:rsidRPr="0046799E" w:rsidRDefault="00644415" w:rsidP="00CE7F3B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6799E">
        <w:rPr>
          <w:rFonts w:cstheme="minorHAnsi"/>
          <w:b/>
          <w:bCs/>
          <w:sz w:val="24"/>
          <w:szCs w:val="24"/>
        </w:rPr>
        <w:t>Finanziamento stabile</w:t>
      </w:r>
      <w:r w:rsidRPr="0046799E">
        <w:rPr>
          <w:rFonts w:cstheme="minorHAnsi"/>
          <w:sz w:val="24"/>
          <w:szCs w:val="24"/>
        </w:rPr>
        <w:t>: l’istituto può contare sul supporto finanziari</w:t>
      </w:r>
      <w:r w:rsidR="0046799E" w:rsidRPr="0046799E">
        <w:rPr>
          <w:rFonts w:cstheme="minorHAnsi"/>
          <w:sz w:val="24"/>
          <w:szCs w:val="24"/>
        </w:rPr>
        <w:t xml:space="preserve">o </w:t>
      </w:r>
      <w:r w:rsidRPr="0046799E">
        <w:rPr>
          <w:rFonts w:cstheme="minorHAnsi"/>
          <w:sz w:val="24"/>
          <w:szCs w:val="24"/>
        </w:rPr>
        <w:t>per nuove mobilità ogni anno</w:t>
      </w:r>
      <w:r w:rsidR="0046799E">
        <w:rPr>
          <w:rFonts w:cstheme="minorHAnsi"/>
          <w:sz w:val="24"/>
          <w:szCs w:val="24"/>
        </w:rPr>
        <w:t>;</w:t>
      </w:r>
    </w:p>
    <w:p w:rsidR="00644415" w:rsidRPr="0046799E" w:rsidRDefault="00644415" w:rsidP="00CE7F3B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6799E">
        <w:rPr>
          <w:rFonts w:cstheme="minorHAnsi"/>
          <w:b/>
          <w:bCs/>
          <w:sz w:val="24"/>
          <w:szCs w:val="24"/>
        </w:rPr>
        <w:t>Strategia a lungo termine</w:t>
      </w:r>
      <w:r w:rsidR="0046799E" w:rsidRPr="0046799E">
        <w:rPr>
          <w:rFonts w:cstheme="minorHAnsi"/>
          <w:sz w:val="24"/>
          <w:szCs w:val="24"/>
        </w:rPr>
        <w:t xml:space="preserve"> </w:t>
      </w:r>
      <w:r w:rsidRPr="0046799E">
        <w:rPr>
          <w:rFonts w:cstheme="minorHAnsi"/>
          <w:sz w:val="24"/>
          <w:szCs w:val="24"/>
        </w:rPr>
        <w:t>che permette di crescere ed esplorare nuove potenzialità e investire nel futuro. L’accesso stabile ai finanziamenti consente di concentrarsi sugli obiettivi a lungo termine e rendere la dimensione europea parte dell’Istituto</w:t>
      </w:r>
      <w:r w:rsidR="0046799E">
        <w:rPr>
          <w:rFonts w:cstheme="minorHAnsi"/>
          <w:sz w:val="24"/>
          <w:szCs w:val="24"/>
        </w:rPr>
        <w:t>;</w:t>
      </w:r>
    </w:p>
    <w:p w:rsidR="005B55E5" w:rsidRPr="0046799E" w:rsidRDefault="00644415" w:rsidP="00CE7F3B">
      <w:pPr>
        <w:spacing w:after="0"/>
        <w:jc w:val="both"/>
        <w:rPr>
          <w:rFonts w:cstheme="minorHAnsi"/>
          <w:sz w:val="24"/>
          <w:szCs w:val="24"/>
        </w:rPr>
      </w:pPr>
      <w:r w:rsidRPr="0046799E">
        <w:rPr>
          <w:rFonts w:cstheme="minorHAnsi"/>
          <w:sz w:val="24"/>
          <w:szCs w:val="24"/>
        </w:rPr>
        <w:br/>
      </w:r>
      <w:r w:rsidR="0046799E" w:rsidRPr="0046799E">
        <w:rPr>
          <w:rFonts w:cstheme="minorHAnsi"/>
          <w:sz w:val="24"/>
          <w:szCs w:val="24"/>
        </w:rPr>
        <w:t xml:space="preserve">L’Istituto Comprensivo Europa è coinvolto nell’azione </w:t>
      </w:r>
      <w:r w:rsidR="00CE7F3B" w:rsidRPr="00CE7F3B">
        <w:rPr>
          <w:rFonts w:cstheme="minorHAnsi"/>
          <w:b/>
          <w:sz w:val="24"/>
          <w:szCs w:val="24"/>
        </w:rPr>
        <w:t>“</w:t>
      </w:r>
      <w:r w:rsidR="005B55E5" w:rsidRPr="00CE7F3B">
        <w:rPr>
          <w:rFonts w:cstheme="minorHAnsi"/>
          <w:b/>
          <w:sz w:val="24"/>
          <w:szCs w:val="24"/>
        </w:rPr>
        <w:t>MOBILITÀ DEGLI ALUNNI E DEL PERSONALE NELL'ISTRUZIONE SCOLASTICA</w:t>
      </w:r>
      <w:r w:rsidR="00CE7F3B" w:rsidRPr="00CE7F3B">
        <w:rPr>
          <w:rFonts w:cstheme="minorHAnsi"/>
          <w:b/>
          <w:sz w:val="24"/>
          <w:szCs w:val="24"/>
        </w:rPr>
        <w:t>”</w:t>
      </w:r>
      <w:r w:rsidR="00CE7F3B">
        <w:rPr>
          <w:rFonts w:cstheme="minorHAnsi"/>
          <w:sz w:val="24"/>
          <w:szCs w:val="24"/>
        </w:rPr>
        <w:t xml:space="preserve">. </w:t>
      </w:r>
      <w:r w:rsidR="005B55E5" w:rsidRPr="0046799E">
        <w:rPr>
          <w:rFonts w:cstheme="minorHAnsi"/>
          <w:sz w:val="24"/>
          <w:szCs w:val="24"/>
        </w:rPr>
        <w:t xml:space="preserve">Questa azione sostiene le scuole e le altre organizzazioni attive nel campo dell'istruzione scolastica che desiderano organizzare attività di mobilità a fini di apprendimento per gli alunni e il personale. Viene dato sostegno a un'ampia gamma di attività, come l'affiancamento lavorativo e i corsi di sviluppo professionale per il personale, le attività di mobilità individuali e di gruppo per gli alunni. </w:t>
      </w:r>
    </w:p>
    <w:p w:rsidR="005B55E5" w:rsidRPr="0046799E" w:rsidRDefault="005B55E5" w:rsidP="00CE7F3B">
      <w:pPr>
        <w:spacing w:after="0"/>
        <w:jc w:val="both"/>
        <w:rPr>
          <w:rFonts w:cstheme="minorHAnsi"/>
          <w:sz w:val="24"/>
          <w:szCs w:val="24"/>
        </w:rPr>
      </w:pPr>
      <w:r w:rsidRPr="0046799E">
        <w:rPr>
          <w:rFonts w:cstheme="minorHAnsi"/>
          <w:sz w:val="24"/>
          <w:szCs w:val="24"/>
        </w:rPr>
        <w:t xml:space="preserve">Le organizzazioni partecipanti promuovono attivamente l'inclusione e la diversità, la sostenibilità ambientale e l'istruzione digitale mediante le loro attività, impiegando le opportunità di finanziamento specifiche previste dal programma a tal fine, sensibilizzando i partecipanti, condividendo le migliori pratiche e progettando adeguatamente le loro attività. </w:t>
      </w:r>
    </w:p>
    <w:p w:rsidR="00CE7F3B" w:rsidRDefault="005B55E5" w:rsidP="0046799E">
      <w:pPr>
        <w:spacing w:after="0"/>
        <w:jc w:val="both"/>
        <w:rPr>
          <w:rFonts w:cstheme="minorHAnsi"/>
          <w:sz w:val="24"/>
          <w:szCs w:val="24"/>
        </w:rPr>
      </w:pPr>
      <w:r w:rsidRPr="0046799E">
        <w:rPr>
          <w:rFonts w:cstheme="minorHAnsi"/>
          <w:sz w:val="24"/>
          <w:szCs w:val="24"/>
        </w:rPr>
        <w:t xml:space="preserve">L'azione punta a garantire alle persone opportunità di apprendimento e a sostenere l'internazionalizzazione e lo sviluppo istituzionale delle scuole e di altre organizzazioni attive nel campo dell'istruzione scolastica. Gli obiettivi di questa azione sono elencati nello specifico di seguito. </w:t>
      </w:r>
    </w:p>
    <w:p w:rsidR="005B55E5" w:rsidRPr="00CE7F3B" w:rsidRDefault="005B55E5" w:rsidP="0046799E">
      <w:pPr>
        <w:spacing w:after="0"/>
        <w:jc w:val="both"/>
        <w:rPr>
          <w:rFonts w:cstheme="minorHAnsi"/>
          <w:b/>
          <w:sz w:val="24"/>
          <w:szCs w:val="24"/>
        </w:rPr>
      </w:pPr>
      <w:r w:rsidRPr="00CE7F3B">
        <w:rPr>
          <w:rFonts w:cstheme="minorHAnsi"/>
          <w:b/>
          <w:sz w:val="24"/>
          <w:szCs w:val="24"/>
        </w:rPr>
        <w:t xml:space="preserve">Rafforzare la dimensione europea dell'insegnamento e dell'apprendimento: </w:t>
      </w:r>
    </w:p>
    <w:p w:rsidR="00CE7F3B" w:rsidRDefault="005B55E5" w:rsidP="0046799E">
      <w:pPr>
        <w:spacing w:after="0"/>
        <w:jc w:val="both"/>
        <w:rPr>
          <w:rFonts w:cstheme="minorHAnsi"/>
          <w:sz w:val="24"/>
          <w:szCs w:val="24"/>
        </w:rPr>
      </w:pPr>
      <w:r w:rsidRPr="0046799E">
        <w:rPr>
          <w:rFonts w:cstheme="minorHAnsi"/>
          <w:sz w:val="24"/>
          <w:szCs w:val="24"/>
        </w:rPr>
        <w:sym w:font="Symbol" w:char="F0B7"/>
      </w:r>
      <w:r w:rsidRPr="0046799E">
        <w:rPr>
          <w:rFonts w:cstheme="minorHAnsi"/>
          <w:sz w:val="24"/>
          <w:szCs w:val="24"/>
        </w:rPr>
        <w:t xml:space="preserve"> promuovendo i valori dell'inclusione e della diversità, della tolleranza e della partecipazione democratica; </w:t>
      </w:r>
    </w:p>
    <w:p w:rsidR="005B55E5" w:rsidRPr="0046799E" w:rsidRDefault="005B55E5" w:rsidP="0046799E">
      <w:pPr>
        <w:spacing w:after="0"/>
        <w:jc w:val="both"/>
        <w:rPr>
          <w:rFonts w:cstheme="minorHAnsi"/>
          <w:sz w:val="24"/>
          <w:szCs w:val="24"/>
        </w:rPr>
      </w:pPr>
      <w:r w:rsidRPr="0046799E">
        <w:rPr>
          <w:rFonts w:cstheme="minorHAnsi"/>
          <w:sz w:val="24"/>
          <w:szCs w:val="24"/>
        </w:rPr>
        <w:sym w:font="Symbol" w:char="F0B7"/>
      </w:r>
      <w:r w:rsidRPr="0046799E">
        <w:rPr>
          <w:rFonts w:cstheme="minorHAnsi"/>
          <w:sz w:val="24"/>
          <w:szCs w:val="24"/>
        </w:rPr>
        <w:t xml:space="preserve"> promuovendo la conoscenza del patrimonio comune e della diversità europei; </w:t>
      </w:r>
    </w:p>
    <w:p w:rsidR="005B55E5" w:rsidRPr="0046799E" w:rsidRDefault="005B55E5" w:rsidP="0046799E">
      <w:pPr>
        <w:spacing w:after="0"/>
        <w:jc w:val="both"/>
        <w:rPr>
          <w:rFonts w:cstheme="minorHAnsi"/>
          <w:sz w:val="24"/>
          <w:szCs w:val="24"/>
        </w:rPr>
      </w:pPr>
      <w:r w:rsidRPr="0046799E">
        <w:rPr>
          <w:rFonts w:cstheme="minorHAnsi"/>
          <w:sz w:val="24"/>
          <w:szCs w:val="24"/>
        </w:rPr>
        <w:sym w:font="Symbol" w:char="F0B7"/>
      </w:r>
      <w:r w:rsidRPr="0046799E">
        <w:rPr>
          <w:rFonts w:cstheme="minorHAnsi"/>
          <w:sz w:val="24"/>
          <w:szCs w:val="24"/>
        </w:rPr>
        <w:t xml:space="preserve"> sostenendo lo sviluppo di reti professionali in tutta Europa. Promuovere la qualità dell'insegnamento e dell'apprendimento nell'istruzione scolastica: </w:t>
      </w:r>
    </w:p>
    <w:p w:rsidR="005B55E5" w:rsidRPr="0046799E" w:rsidRDefault="005B55E5" w:rsidP="0046799E">
      <w:pPr>
        <w:spacing w:after="0"/>
        <w:jc w:val="both"/>
        <w:rPr>
          <w:rFonts w:cstheme="minorHAnsi"/>
          <w:sz w:val="24"/>
          <w:szCs w:val="24"/>
        </w:rPr>
      </w:pPr>
      <w:r w:rsidRPr="0046799E">
        <w:rPr>
          <w:rFonts w:cstheme="minorHAnsi"/>
          <w:sz w:val="24"/>
          <w:szCs w:val="24"/>
        </w:rPr>
        <w:sym w:font="Symbol" w:char="F0B7"/>
      </w:r>
      <w:r w:rsidRPr="0046799E">
        <w:rPr>
          <w:rFonts w:cstheme="minorHAnsi"/>
          <w:sz w:val="24"/>
          <w:szCs w:val="24"/>
        </w:rPr>
        <w:t xml:space="preserve"> sostenendo lo sviluppo professionale di docenti, dirigenti scolastici o altro personale della scuola; </w:t>
      </w:r>
    </w:p>
    <w:p w:rsidR="005B55E5" w:rsidRPr="0046799E" w:rsidRDefault="005B55E5" w:rsidP="0046799E">
      <w:pPr>
        <w:spacing w:after="0"/>
        <w:jc w:val="both"/>
        <w:rPr>
          <w:rFonts w:cstheme="minorHAnsi"/>
          <w:sz w:val="24"/>
          <w:szCs w:val="24"/>
        </w:rPr>
      </w:pPr>
      <w:r w:rsidRPr="0046799E">
        <w:rPr>
          <w:rFonts w:cstheme="minorHAnsi"/>
          <w:sz w:val="24"/>
          <w:szCs w:val="24"/>
        </w:rPr>
        <w:sym w:font="Symbol" w:char="F0B7"/>
      </w:r>
      <w:r w:rsidRPr="0046799E">
        <w:rPr>
          <w:rFonts w:cstheme="minorHAnsi"/>
          <w:sz w:val="24"/>
          <w:szCs w:val="24"/>
        </w:rPr>
        <w:t xml:space="preserve"> promuovendo l'uso di nuove tecnologie e metodologie di insegnamento innovative; </w:t>
      </w:r>
    </w:p>
    <w:p w:rsidR="005B55E5" w:rsidRPr="0046799E" w:rsidRDefault="005B55E5" w:rsidP="0046799E">
      <w:pPr>
        <w:spacing w:after="0"/>
        <w:jc w:val="both"/>
        <w:rPr>
          <w:rFonts w:cstheme="minorHAnsi"/>
          <w:sz w:val="24"/>
          <w:szCs w:val="24"/>
        </w:rPr>
      </w:pPr>
      <w:r w:rsidRPr="0046799E">
        <w:rPr>
          <w:rFonts w:cstheme="minorHAnsi"/>
          <w:sz w:val="24"/>
          <w:szCs w:val="24"/>
        </w:rPr>
        <w:sym w:font="Symbol" w:char="F0B7"/>
      </w:r>
      <w:r w:rsidRPr="0046799E">
        <w:rPr>
          <w:rFonts w:cstheme="minorHAnsi"/>
          <w:sz w:val="24"/>
          <w:szCs w:val="24"/>
        </w:rPr>
        <w:t xml:space="preserve"> migliorando l'apprendimento delle lingue e promuovendo la diversità linguistica nelle scuole; </w:t>
      </w:r>
    </w:p>
    <w:p w:rsidR="005B55E5" w:rsidRPr="0046799E" w:rsidRDefault="005B55E5" w:rsidP="0046799E">
      <w:pPr>
        <w:spacing w:after="0"/>
        <w:jc w:val="both"/>
        <w:rPr>
          <w:rFonts w:cstheme="minorHAnsi"/>
          <w:sz w:val="24"/>
          <w:szCs w:val="24"/>
        </w:rPr>
      </w:pPr>
      <w:r w:rsidRPr="0046799E">
        <w:rPr>
          <w:rFonts w:cstheme="minorHAnsi"/>
          <w:sz w:val="24"/>
          <w:szCs w:val="24"/>
        </w:rPr>
        <w:lastRenderedPageBreak/>
        <w:sym w:font="Symbol" w:char="F0B7"/>
      </w:r>
      <w:r w:rsidRPr="0046799E">
        <w:rPr>
          <w:rFonts w:cstheme="minorHAnsi"/>
          <w:sz w:val="24"/>
          <w:szCs w:val="24"/>
        </w:rPr>
        <w:t xml:space="preserve"> sostenendo la condivisione e il trasferimento delle migliori pratiche nell'ambito dell'insegnamento e dello sviluppo scolastico. </w:t>
      </w:r>
    </w:p>
    <w:p w:rsidR="005B55E5" w:rsidRPr="00CE7F3B" w:rsidRDefault="005B55E5" w:rsidP="0046799E">
      <w:pPr>
        <w:spacing w:after="0"/>
        <w:jc w:val="both"/>
        <w:rPr>
          <w:rFonts w:cstheme="minorHAnsi"/>
          <w:b/>
          <w:sz w:val="24"/>
          <w:szCs w:val="24"/>
        </w:rPr>
      </w:pPr>
      <w:r w:rsidRPr="00CE7F3B">
        <w:rPr>
          <w:rFonts w:cstheme="minorHAnsi"/>
          <w:b/>
          <w:sz w:val="24"/>
          <w:szCs w:val="24"/>
        </w:rPr>
        <w:t xml:space="preserve">Contribuire alla creazione di uno spazio europeo dell'istruzione: </w:t>
      </w:r>
    </w:p>
    <w:p w:rsidR="005B55E5" w:rsidRPr="0046799E" w:rsidRDefault="005B55E5" w:rsidP="0046799E">
      <w:pPr>
        <w:spacing w:after="0"/>
        <w:jc w:val="both"/>
        <w:rPr>
          <w:rFonts w:cstheme="minorHAnsi"/>
          <w:sz w:val="24"/>
          <w:szCs w:val="24"/>
        </w:rPr>
      </w:pPr>
      <w:r w:rsidRPr="0046799E">
        <w:rPr>
          <w:rFonts w:cstheme="minorHAnsi"/>
          <w:sz w:val="24"/>
          <w:szCs w:val="24"/>
        </w:rPr>
        <w:sym w:font="Symbol" w:char="F0B7"/>
      </w:r>
      <w:r w:rsidRPr="0046799E">
        <w:rPr>
          <w:rFonts w:cstheme="minorHAnsi"/>
          <w:sz w:val="24"/>
          <w:szCs w:val="24"/>
        </w:rPr>
        <w:t xml:space="preserve"> facendo in modo che le scuole siano dotate delle capacità necessarie per intraprendere scambi e cooperazioni transfrontalieri e per realizzare progetti di mobilità di qualità elevata;</w:t>
      </w:r>
    </w:p>
    <w:p w:rsidR="005B55E5" w:rsidRPr="0046799E" w:rsidRDefault="005B55E5" w:rsidP="0046799E">
      <w:pPr>
        <w:spacing w:after="0"/>
        <w:jc w:val="both"/>
        <w:rPr>
          <w:rFonts w:cstheme="minorHAnsi"/>
          <w:sz w:val="24"/>
          <w:szCs w:val="24"/>
        </w:rPr>
      </w:pPr>
      <w:r w:rsidRPr="0046799E">
        <w:rPr>
          <w:rFonts w:cstheme="minorHAnsi"/>
          <w:sz w:val="24"/>
          <w:szCs w:val="24"/>
        </w:rPr>
        <w:t xml:space="preserve"> </w:t>
      </w:r>
      <w:r w:rsidRPr="0046799E">
        <w:rPr>
          <w:rFonts w:cstheme="minorHAnsi"/>
          <w:sz w:val="24"/>
          <w:szCs w:val="24"/>
        </w:rPr>
        <w:sym w:font="Symbol" w:char="F0B7"/>
      </w:r>
      <w:r w:rsidRPr="0046799E">
        <w:rPr>
          <w:rFonts w:cstheme="minorHAnsi"/>
          <w:sz w:val="24"/>
          <w:szCs w:val="24"/>
        </w:rPr>
        <w:t xml:space="preserve"> rendendo la mobilità a fini di apprendimento una possibilità realistica per tutti gli alunni nell'istruzione scolastica; </w:t>
      </w:r>
    </w:p>
    <w:p w:rsidR="007F5F3F" w:rsidRDefault="005B55E5" w:rsidP="0046799E">
      <w:pPr>
        <w:spacing w:after="0"/>
        <w:jc w:val="both"/>
        <w:rPr>
          <w:rFonts w:cstheme="minorHAnsi"/>
          <w:sz w:val="24"/>
          <w:szCs w:val="24"/>
        </w:rPr>
      </w:pPr>
      <w:r w:rsidRPr="0046799E">
        <w:rPr>
          <w:rFonts w:cstheme="minorHAnsi"/>
          <w:sz w:val="24"/>
          <w:szCs w:val="24"/>
        </w:rPr>
        <w:sym w:font="Symbol" w:char="F0B7"/>
      </w:r>
      <w:r w:rsidRPr="0046799E">
        <w:rPr>
          <w:rFonts w:cstheme="minorHAnsi"/>
          <w:sz w:val="24"/>
          <w:szCs w:val="24"/>
        </w:rPr>
        <w:t xml:space="preserve"> promuovendo il riconoscimento dei risultati dell'apprendimento conseguiti da alunni e personale nei periodi di mobilità all'estero.</w:t>
      </w:r>
    </w:p>
    <w:p w:rsidR="00CE7F3B" w:rsidRDefault="00CE7F3B" w:rsidP="0046799E">
      <w:pPr>
        <w:spacing w:after="0"/>
        <w:jc w:val="both"/>
        <w:rPr>
          <w:rFonts w:cstheme="minorHAnsi"/>
          <w:sz w:val="24"/>
          <w:szCs w:val="24"/>
        </w:rPr>
      </w:pPr>
    </w:p>
    <w:p w:rsidR="00CE7F3B" w:rsidRPr="00693180" w:rsidRDefault="00CE7F3B" w:rsidP="0046799E">
      <w:pPr>
        <w:spacing w:after="0"/>
        <w:jc w:val="both"/>
        <w:rPr>
          <w:rFonts w:cstheme="minorHAnsi"/>
          <w:b/>
          <w:sz w:val="24"/>
          <w:szCs w:val="24"/>
        </w:rPr>
      </w:pPr>
      <w:r w:rsidRPr="00693180">
        <w:rPr>
          <w:rFonts w:cstheme="minorHAnsi"/>
          <w:b/>
          <w:sz w:val="24"/>
          <w:szCs w:val="24"/>
        </w:rPr>
        <w:t>Progetti realizzati</w:t>
      </w:r>
    </w:p>
    <w:p w:rsidR="00693180" w:rsidRDefault="00693180" w:rsidP="0046799E">
      <w:pPr>
        <w:spacing w:after="0"/>
        <w:jc w:val="both"/>
        <w:rPr>
          <w:rFonts w:cstheme="minorHAnsi"/>
          <w:sz w:val="24"/>
          <w:szCs w:val="24"/>
        </w:rPr>
      </w:pPr>
    </w:p>
    <w:p w:rsidR="00CE7F3B" w:rsidRPr="00A01AB5" w:rsidRDefault="00CE7F3B" w:rsidP="0046799E">
      <w:pPr>
        <w:spacing w:after="0"/>
        <w:jc w:val="both"/>
        <w:rPr>
          <w:rFonts w:cstheme="minorHAnsi"/>
          <w:b/>
          <w:sz w:val="24"/>
          <w:szCs w:val="24"/>
        </w:rPr>
      </w:pPr>
      <w:r w:rsidRPr="00A01AB5">
        <w:rPr>
          <w:rFonts w:cstheme="minorHAnsi"/>
          <w:b/>
          <w:sz w:val="24"/>
          <w:szCs w:val="24"/>
        </w:rPr>
        <w:t>A.S. 2022/23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2835"/>
        <w:gridCol w:w="1556"/>
        <w:gridCol w:w="2407"/>
      </w:tblGrid>
      <w:tr w:rsidR="00CE7F3B" w:rsidTr="00A70247">
        <w:tc>
          <w:tcPr>
            <w:tcW w:w="9628" w:type="dxa"/>
            <w:gridSpan w:val="4"/>
          </w:tcPr>
          <w:p w:rsidR="00CE7F3B" w:rsidRPr="00A01AB5" w:rsidRDefault="00693180" w:rsidP="00693180">
            <w:pPr>
              <w:rPr>
                <w:b/>
              </w:rPr>
            </w:pPr>
            <w:r w:rsidRPr="00A01AB5">
              <w:rPr>
                <w:b/>
              </w:rPr>
              <w:t>AZIONE KA1 PROGETTI DI MOBILITA’ ENTI ACCREDITATI SETTORE SCUOLA – CODICE ATTIVITA’ 2022-1-IT02-KA121-SCH-000064967</w:t>
            </w:r>
          </w:p>
        </w:tc>
      </w:tr>
      <w:tr w:rsidR="00CE7F3B" w:rsidTr="004E1993">
        <w:tc>
          <w:tcPr>
            <w:tcW w:w="2830" w:type="dxa"/>
          </w:tcPr>
          <w:p w:rsidR="00CE7F3B" w:rsidRDefault="00CE7F3B" w:rsidP="00687ED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Tipologia</w:t>
            </w:r>
          </w:p>
        </w:tc>
        <w:tc>
          <w:tcPr>
            <w:tcW w:w="2835" w:type="dxa"/>
          </w:tcPr>
          <w:p w:rsidR="00CE7F3B" w:rsidRDefault="00CE7F3B" w:rsidP="00687ED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Alunni/personale coinvolti</w:t>
            </w:r>
          </w:p>
        </w:tc>
        <w:tc>
          <w:tcPr>
            <w:tcW w:w="1556" w:type="dxa"/>
          </w:tcPr>
          <w:p w:rsidR="00CE7F3B" w:rsidRDefault="00CE7F3B" w:rsidP="00687ED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Destinazion</w:t>
            </w:r>
            <w:r w:rsidR="000E137F">
              <w:rPr>
                <w:rFonts w:cstheme="minorHAnsi"/>
                <w:sz w:val="24"/>
                <w:szCs w:val="24"/>
              </w:rPr>
              <w:t>i</w:t>
            </w:r>
            <w:bookmarkStart w:id="0" w:name="_GoBack"/>
            <w:bookmarkEnd w:id="0"/>
          </w:p>
        </w:tc>
        <w:tc>
          <w:tcPr>
            <w:tcW w:w="2407" w:type="dxa"/>
          </w:tcPr>
          <w:p w:rsidR="00CE7F3B" w:rsidRDefault="00693180" w:rsidP="00687ED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Scuole p</w:t>
            </w:r>
            <w:r w:rsidR="00CE7F3B">
              <w:rPr>
                <w:rFonts w:cstheme="minorHAnsi"/>
                <w:sz w:val="24"/>
                <w:szCs w:val="24"/>
              </w:rPr>
              <w:t>artner</w:t>
            </w:r>
          </w:p>
        </w:tc>
      </w:tr>
      <w:tr w:rsidR="00CE7F3B" w:rsidTr="004E1993">
        <w:tc>
          <w:tcPr>
            <w:tcW w:w="2830" w:type="dxa"/>
          </w:tcPr>
          <w:p w:rsidR="00CE7F3B" w:rsidRDefault="00CE7F3B" w:rsidP="0046799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Mobilità gruppi di alunni</w:t>
            </w:r>
            <w:r w:rsidR="004E1993">
              <w:rPr>
                <w:rFonts w:cstheme="minorHAnsi"/>
                <w:sz w:val="24"/>
                <w:szCs w:val="24"/>
              </w:rPr>
              <w:t xml:space="preserve"> – </w:t>
            </w:r>
            <w:proofErr w:type="spellStart"/>
            <w:r w:rsidR="004E1993">
              <w:rPr>
                <w:rFonts w:cstheme="minorHAnsi"/>
                <w:sz w:val="24"/>
                <w:szCs w:val="24"/>
              </w:rPr>
              <w:t>Italy</w:t>
            </w:r>
            <w:proofErr w:type="spellEnd"/>
            <w:r w:rsidR="004E1993">
              <w:rPr>
                <w:rFonts w:cstheme="minorHAnsi"/>
                <w:sz w:val="24"/>
                <w:szCs w:val="24"/>
              </w:rPr>
              <w:t xml:space="preserve"> and France for </w:t>
            </w:r>
            <w:proofErr w:type="spellStart"/>
            <w:r w:rsidR="004E1993">
              <w:rPr>
                <w:rFonts w:cstheme="minorHAnsi"/>
                <w:sz w:val="24"/>
                <w:szCs w:val="24"/>
              </w:rPr>
              <w:t>Suistainable</w:t>
            </w:r>
            <w:proofErr w:type="spellEnd"/>
            <w:r w:rsidR="004E199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4E1993">
              <w:rPr>
                <w:rFonts w:cstheme="minorHAnsi"/>
                <w:sz w:val="24"/>
                <w:szCs w:val="24"/>
              </w:rPr>
              <w:t>development</w:t>
            </w:r>
            <w:proofErr w:type="spellEnd"/>
          </w:p>
        </w:tc>
        <w:tc>
          <w:tcPr>
            <w:tcW w:w="2835" w:type="dxa"/>
          </w:tcPr>
          <w:p w:rsidR="00CE7F3B" w:rsidRDefault="00CE7F3B" w:rsidP="0046799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N. 20 alunni </w:t>
            </w:r>
            <w:r w:rsidR="004E1993">
              <w:rPr>
                <w:rFonts w:cstheme="minorHAnsi"/>
                <w:sz w:val="24"/>
                <w:szCs w:val="24"/>
              </w:rPr>
              <w:t>frequentanti le</w:t>
            </w:r>
            <w:r>
              <w:rPr>
                <w:rFonts w:cstheme="minorHAnsi"/>
                <w:sz w:val="24"/>
                <w:szCs w:val="24"/>
              </w:rPr>
              <w:t xml:space="preserve"> classi quinte della scuola primaria e le classi terze della scuola secondaria di I grado</w:t>
            </w:r>
          </w:p>
        </w:tc>
        <w:tc>
          <w:tcPr>
            <w:tcW w:w="1556" w:type="dxa"/>
          </w:tcPr>
          <w:p w:rsidR="00CE7F3B" w:rsidRDefault="00CE7F3B" w:rsidP="0046799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Francia - Normandia</w:t>
            </w:r>
          </w:p>
        </w:tc>
        <w:tc>
          <w:tcPr>
            <w:tcW w:w="2407" w:type="dxa"/>
          </w:tcPr>
          <w:p w:rsidR="00CE7F3B" w:rsidRDefault="00A01AB5" w:rsidP="0046799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College Maurice de </w:t>
            </w:r>
            <w:proofErr w:type="spellStart"/>
            <w:r>
              <w:rPr>
                <w:rFonts w:cstheme="minorHAnsi"/>
                <w:sz w:val="24"/>
                <w:szCs w:val="24"/>
              </w:rPr>
              <w:t>Vlaminck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cstheme="minorHAnsi"/>
                <w:sz w:val="24"/>
                <w:szCs w:val="24"/>
              </w:rPr>
              <w:t>Verneuil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d’</w:t>
            </w:r>
            <w:proofErr w:type="spellStart"/>
            <w:r>
              <w:rPr>
                <w:rFonts w:cstheme="minorHAnsi"/>
                <w:sz w:val="24"/>
                <w:szCs w:val="24"/>
              </w:rPr>
              <w:t>Avre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et d’</w:t>
            </w:r>
            <w:proofErr w:type="spellStart"/>
            <w:r>
              <w:rPr>
                <w:rFonts w:cstheme="minorHAnsi"/>
                <w:sz w:val="24"/>
                <w:szCs w:val="24"/>
              </w:rPr>
              <w:t>Iton</w:t>
            </w:r>
            <w:proofErr w:type="spellEnd"/>
          </w:p>
        </w:tc>
      </w:tr>
      <w:tr w:rsidR="00CE7F3B" w:rsidTr="004E1993">
        <w:tc>
          <w:tcPr>
            <w:tcW w:w="2830" w:type="dxa"/>
          </w:tcPr>
          <w:p w:rsidR="00CE7F3B" w:rsidRDefault="00CE7F3B" w:rsidP="0046799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Mobilità individuali docenti</w:t>
            </w:r>
            <w:r w:rsidR="004E1993">
              <w:rPr>
                <w:rFonts w:cstheme="minorHAnsi"/>
                <w:sz w:val="24"/>
                <w:szCs w:val="24"/>
              </w:rPr>
              <w:t xml:space="preserve"> – corsi di formazione</w:t>
            </w:r>
          </w:p>
        </w:tc>
        <w:tc>
          <w:tcPr>
            <w:tcW w:w="2835" w:type="dxa"/>
          </w:tcPr>
          <w:p w:rsidR="00CE7F3B" w:rsidRDefault="004E1993" w:rsidP="0046799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N. 11 docenti</w:t>
            </w:r>
          </w:p>
        </w:tc>
        <w:tc>
          <w:tcPr>
            <w:tcW w:w="1556" w:type="dxa"/>
          </w:tcPr>
          <w:p w:rsidR="00CE7F3B" w:rsidRDefault="004E1993" w:rsidP="0046799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Irlanda</w:t>
            </w:r>
          </w:p>
          <w:p w:rsidR="004E1993" w:rsidRDefault="004E1993" w:rsidP="0046799E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Spagna</w:t>
            </w:r>
          </w:p>
        </w:tc>
        <w:tc>
          <w:tcPr>
            <w:tcW w:w="2407" w:type="dxa"/>
          </w:tcPr>
          <w:p w:rsidR="00CE7F3B" w:rsidRDefault="00CE7F3B" w:rsidP="0046799E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CE7F3B" w:rsidRPr="0046799E" w:rsidRDefault="00CE7F3B" w:rsidP="0046799E">
      <w:pPr>
        <w:spacing w:after="0"/>
        <w:jc w:val="both"/>
        <w:rPr>
          <w:rFonts w:cstheme="minorHAnsi"/>
          <w:sz w:val="24"/>
          <w:szCs w:val="24"/>
        </w:rPr>
      </w:pPr>
    </w:p>
    <w:sectPr w:rsidR="00CE7F3B" w:rsidRPr="004679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D2D96"/>
    <w:multiLevelType w:val="multilevel"/>
    <w:tmpl w:val="0D7A6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5E5"/>
    <w:rsid w:val="00095C9B"/>
    <w:rsid w:val="000E137F"/>
    <w:rsid w:val="0046799E"/>
    <w:rsid w:val="004E1993"/>
    <w:rsid w:val="005B55E5"/>
    <w:rsid w:val="00644415"/>
    <w:rsid w:val="00687EDC"/>
    <w:rsid w:val="00693180"/>
    <w:rsid w:val="007F5F3F"/>
    <w:rsid w:val="00A01AB5"/>
    <w:rsid w:val="00CE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D67D3"/>
  <w15:chartTrackingRefBased/>
  <w15:docId w15:val="{57CE8825-6DFB-4B4A-9684-42665376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E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2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 Valgimigli</dc:creator>
  <cp:keywords/>
  <dc:description/>
  <cp:lastModifiedBy>Raffaella Valgimigli</cp:lastModifiedBy>
  <cp:revision>5</cp:revision>
  <dcterms:created xsi:type="dcterms:W3CDTF">2023-06-29T06:48:00Z</dcterms:created>
  <dcterms:modified xsi:type="dcterms:W3CDTF">2023-06-29T10:58:00Z</dcterms:modified>
</cp:coreProperties>
</file>